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rPr>
          <w:rFonts w:ascii="Calibri" w:hAnsi="Calibri" w:eastAsia="Calibri" w:cs="Calibri"/>
          <w:color w:val="333333"/>
        </w:rPr>
      </w:pPr>
      <w:r>
        <w:rPr>
          <w:rFonts w:ascii="仿宋" w:hAnsi="仿宋" w:eastAsia="仿宋" w:cs="仿宋"/>
          <w:color w:val="333333"/>
          <w:sz w:val="31"/>
          <w:szCs w:val="31"/>
          <w:shd w:val="clear" w:fill="FFFFFF"/>
        </w:rPr>
        <w:t>各学院、各部门：</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rPr>
          <w:rFonts w:hint="default" w:ascii="Calibri" w:hAnsi="Calibri" w:eastAsia="Calibri" w:cs="Calibri"/>
          <w:color w:val="333333"/>
        </w:rPr>
      </w:pPr>
      <w:r>
        <w:rPr>
          <w:rFonts w:hint="eastAsia" w:ascii="仿宋" w:hAnsi="仿宋" w:eastAsia="仿宋" w:cs="仿宋"/>
          <w:color w:val="333333"/>
          <w:sz w:val="31"/>
          <w:szCs w:val="31"/>
          <w:shd w:val="clear" w:fill="FFFFFF"/>
        </w:rPr>
        <w:t>为了加强知识产权保护，维护网络与信息安全，根据国务院《政府机关使用正版软件管理办法》（国办发【2013】88号）第14条规定及国家知识产权局推进使用正版软件工作部际联席会议办公室印发的《正版软件管理工作指南》（2016年7月）要求，结合学校教学、科研、办公使用正版软件的需求，我校采购了金山WPS教育版的场地授权，现面向全校师生免费提供正版软件服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一、分级授权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面向全校学生推出WPS 365 教育基础版授权，面向教职员工推出WPS 365 教育应用版授权：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1、企业账号授权面向全校师生开放，我校师生登录成功即可享用；</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2、学生账号享有文档编辑、云端备份、协同编辑、10GB云空间等功能，支持PC端、手机端与Web端工作方式；</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3、教职员工账号除上述授权功能外，还支持WORD/PDF/PPT/图片等文件相互转换、中英文互译、PDF/图片编辑、OCR识别、100GB云空间、支持建立团队文档、建立智能文档、智能表格、智能表单、建立思维导图、流程图等功能。</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二、安装激活</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firstLine="620" w:firstLineChars="200"/>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1、下载WPS 365教育版客户端，教师下载地址：https://365.wps.cn/edu/home</w:t>
      </w:r>
      <w:r>
        <w:rPr>
          <w:rFonts w:hint="eastAsia" w:ascii="仿宋" w:hAnsi="仿宋" w:eastAsia="仿宋" w:cs="仿宋"/>
          <w:color w:val="333333"/>
          <w:sz w:val="31"/>
          <w:szCs w:val="31"/>
          <w:shd w:val="clear" w:fill="FFFFFF"/>
          <w:lang w:eastAsia="zh-CN"/>
        </w:rPr>
        <w:t>，学生下载地址：http://software.yxnu.edu.cn/download/22/info/62</w:t>
      </w:r>
      <w:r>
        <w:rPr>
          <w:rFonts w:hint="eastAsia" w:ascii="仿宋" w:hAnsi="仿宋" w:eastAsia="仿宋" w:cs="仿宋"/>
          <w:color w:val="333333"/>
          <w:sz w:val="31"/>
          <w:szCs w:val="31"/>
          <w:shd w:val="clear" w:fill="FFFFFF"/>
        </w:rPr>
        <w:t>；</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firstLine="620" w:firstLineChars="200"/>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2、安装WPS 365教育版客户端后，在右上角选择“立即登录”——“sso专属账号”——“第三方机构登录”，填写yxnu.edu.cn后点击验证登录，使用玉溪师范学院统一身份认证账号密码登录；</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firstLine="620" w:firstLineChars="200"/>
        <w:jc w:val="both"/>
        <w:rPr>
          <w:rFonts w:hint="eastAsia" w:ascii="仿宋" w:hAnsi="仿宋" w:eastAsia="仿宋" w:cs="仿宋"/>
          <w:color w:val="333333"/>
          <w:sz w:val="31"/>
          <w:szCs w:val="31"/>
          <w:shd w:val="clear" w:fill="FFFFFF"/>
        </w:rPr>
      </w:pPr>
      <w:r>
        <w:rPr>
          <w:rFonts w:hint="eastAsia" w:ascii="仿宋" w:hAnsi="仿宋" w:eastAsia="仿宋" w:cs="仿宋"/>
          <w:color w:val="333333"/>
          <w:sz w:val="31"/>
          <w:szCs w:val="31"/>
          <w:shd w:val="clear" w:fill="FFFFFF"/>
        </w:rPr>
        <w:t>3、登录后，在登录界面点</w:t>
      </w:r>
      <w:bookmarkStart w:id="0" w:name="_GoBack"/>
      <w:bookmarkEnd w:id="0"/>
      <w:r>
        <w:rPr>
          <w:rFonts w:hint="eastAsia" w:ascii="仿宋" w:hAnsi="仿宋" w:eastAsia="仿宋" w:cs="仿宋"/>
          <w:color w:val="333333"/>
          <w:sz w:val="31"/>
          <w:szCs w:val="31"/>
          <w:shd w:val="clear" w:fill="FFFFFF"/>
        </w:rPr>
        <w:t>击右上角个人头像</w:t>
      </w:r>
      <w:r>
        <w:rPr>
          <w:rFonts w:hint="eastAsia" w:ascii="微软雅黑" w:hAnsi="微软雅黑" w:eastAsia="微软雅黑" w:cs="微软雅黑"/>
          <w:color w:val="333333"/>
          <w:sz w:val="24"/>
          <w:szCs w:val="24"/>
          <w:shd w:val="clear" w:fill="FFFFFF"/>
        </w:rPr>
        <w:t xml:space="preserve"> </w:t>
      </w:r>
      <w:r>
        <w:rPr>
          <w:rFonts w:hint="eastAsia" w:ascii="仿宋" w:hAnsi="仿宋" w:eastAsia="仿宋" w:cs="仿宋"/>
          <w:color w:val="333333"/>
          <w:sz w:val="31"/>
          <w:szCs w:val="31"/>
          <w:shd w:val="clear" w:fill="FFFFFF"/>
        </w:rPr>
        <w:t>，</w:t>
      </w:r>
      <w:r>
        <w:rPr>
          <w:rFonts w:hint="eastAsia" w:ascii="微软雅黑" w:hAnsi="微软雅黑" w:eastAsia="微软雅黑" w:cs="微软雅黑"/>
          <w:color w:val="333333"/>
          <w:sz w:val="24"/>
          <w:szCs w:val="24"/>
          <w:shd w:val="clear" w:fill="FFFFFF"/>
        </w:rPr>
        <w:t xml:space="preserve"> </w:t>
      </w:r>
      <w:r>
        <w:rPr>
          <w:rFonts w:hint="eastAsia" w:ascii="仿宋" w:hAnsi="仿宋" w:eastAsia="仿宋" w:cs="仿宋"/>
          <w:color w:val="333333"/>
          <w:sz w:val="31"/>
          <w:szCs w:val="31"/>
          <w:shd w:val="clear" w:fill="FFFFFF"/>
        </w:rPr>
        <w:t>进入个人中心绑定手机、微信、QQ账号，后续可直接使用手机号或微信账号通过WPS客户端、网页端登录使用，无需再次认证。</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555"/>
        <w:jc w:val="both"/>
        <w:rPr>
          <w:rFonts w:hint="eastAsia" w:ascii="仿宋" w:hAnsi="仿宋" w:eastAsia="仿宋" w:cs="仿宋"/>
          <w:color w:val="333333"/>
          <w:sz w:val="31"/>
          <w:szCs w:val="31"/>
          <w:shd w:val="clear" w:fill="FFFFFF"/>
          <w:lang w:eastAsia="zh-CN"/>
        </w:rPr>
      </w:pPr>
      <w:r>
        <w:rPr>
          <w:rFonts w:hint="eastAsia" w:ascii="仿宋" w:hAnsi="仿宋" w:eastAsia="仿宋" w:cs="仿宋"/>
          <w:color w:val="333333"/>
          <w:sz w:val="31"/>
          <w:szCs w:val="31"/>
          <w:shd w:val="clear" w:fill="FFFFFF"/>
          <w:lang w:eastAsia="zh-CN"/>
        </w:rPr>
        <w:object>
          <v:shape id="_x0000_i1025" o:spt="75" type="#_x0000_t75" style="height:42.75pt;width:73.5pt;" o:ole="t" filled="f" o:preferrelative="t" stroked="f" coordsize="21600,21600">
            <v:path/>
            <v:fill on="f" focussize="0,0"/>
            <v:stroke on="f"/>
            <v:imagedata r:id="rId5" o:title=""/>
            <o:lock v:ext="edit" aspectratio="t"/>
            <w10:wrap type="none"/>
            <w10:anchorlock/>
          </v:shape>
          <o:OLEObject Type="Embed" ProgID="Package" ShapeID="_x0000_i1025" DrawAspect="Content" ObjectID="_1468075725" r:id="rId4">
            <o:LockedField>false</o:LockedField>
          </o:OLEObject>
        </w:objec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三、使用指南</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专业WPS技巧可以在WPS学堂：</w:t>
      </w:r>
      <w:r>
        <w:rPr>
          <w:rFonts w:hint="eastAsia" w:ascii="仿宋" w:hAnsi="仿宋" w:eastAsia="仿宋" w:cs="仿宋"/>
          <w:color w:val="800080"/>
          <w:sz w:val="31"/>
          <w:szCs w:val="31"/>
          <w:shd w:val="clear" w:fill="FFFFFF"/>
        </w:rPr>
        <w:t>https://www.wps.cn/learning</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WPS官网帮助中心：</w:t>
      </w:r>
      <w:r>
        <w:rPr>
          <w:rFonts w:hint="eastAsia" w:ascii="仿宋" w:hAnsi="仿宋" w:eastAsia="仿宋" w:cs="仿宋"/>
          <w:color w:val="800080"/>
          <w:sz w:val="31"/>
          <w:szCs w:val="31"/>
          <w:shd w:val="clear" w:fill="FFFFFF"/>
        </w:rPr>
        <w:t>https://365.wps.cn/help</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相关操作步骤及常见问题，请查阅上述使用指南，信息技术中心电话：2051146。</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                                                                                     </w:t>
      </w:r>
      <w:r>
        <w:rPr>
          <w:rFonts w:hint="eastAsia" w:ascii="仿宋" w:hAnsi="仿宋" w:eastAsia="仿宋" w:cs="仿宋"/>
          <w:color w:val="333333"/>
          <w:sz w:val="31"/>
          <w:szCs w:val="31"/>
          <w:shd w:val="clear" w:fill="FFFFFF"/>
          <w:lang w:val="en-US" w:eastAsia="zh-CN"/>
        </w:rPr>
        <w:t xml:space="preserve">                        </w:t>
      </w:r>
      <w:r>
        <w:rPr>
          <w:rFonts w:hint="eastAsia" w:ascii="仿宋" w:hAnsi="仿宋" w:eastAsia="仿宋" w:cs="仿宋"/>
          <w:color w:val="333333"/>
          <w:sz w:val="31"/>
          <w:szCs w:val="31"/>
          <w:shd w:val="clear" w:fill="FFFFFF"/>
        </w:rPr>
        <w:t>信息技术中心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450" w:afterAutospacing="0" w:line="360" w:lineRule="auto"/>
        <w:ind w:left="0" w:firstLine="645"/>
        <w:jc w:val="both"/>
        <w:rPr>
          <w:rFonts w:hint="default" w:ascii="Calibri" w:hAnsi="Calibri" w:eastAsia="Calibri" w:cs="Calibri"/>
          <w:color w:val="333333"/>
        </w:rPr>
      </w:pPr>
      <w:r>
        <w:rPr>
          <w:rFonts w:hint="eastAsia" w:ascii="仿宋" w:hAnsi="仿宋" w:eastAsia="仿宋" w:cs="仿宋"/>
          <w:color w:val="333333"/>
          <w:sz w:val="31"/>
          <w:szCs w:val="31"/>
          <w:shd w:val="clear" w:fill="FFFFFF"/>
        </w:rPr>
        <w:t>                                                                                     </w:t>
      </w:r>
      <w:r>
        <w:rPr>
          <w:rFonts w:hint="eastAsia" w:ascii="仿宋" w:hAnsi="仿宋" w:eastAsia="仿宋" w:cs="仿宋"/>
          <w:color w:val="333333"/>
          <w:sz w:val="31"/>
          <w:szCs w:val="31"/>
          <w:shd w:val="clear" w:fill="FFFFFF"/>
          <w:lang w:val="en-US" w:eastAsia="zh-CN"/>
        </w:rPr>
        <w:t xml:space="preserve">                     </w:t>
      </w:r>
      <w:r>
        <w:rPr>
          <w:rFonts w:hint="eastAsia" w:ascii="仿宋" w:hAnsi="仿宋" w:eastAsia="仿宋" w:cs="仿宋"/>
          <w:color w:val="333333"/>
          <w:sz w:val="31"/>
          <w:szCs w:val="31"/>
          <w:shd w:val="clear" w:fill="FFFFFF"/>
        </w:rPr>
        <w:t>2024年3月28日</w:t>
      </w:r>
    </w:p>
    <w:p>
      <w:pPr>
        <w:spacing w:line="360" w:lineRule="auto"/>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lNzk2ZjJlMTI4MjMwODc2NDhjMGMxMzU4ODYwNzAifQ=="/>
  </w:docVars>
  <w:rsids>
    <w:rsidRoot w:val="00000000"/>
    <w:rsid w:val="58577ED2"/>
    <w:rsid w:val="5C3B6C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autoRedefine/>
    <w:semiHidden/>
    <w:uiPriority w:val="0"/>
  </w:style>
  <w:style w:type="table" w:default="1" w:styleId="3">
    <w:name w:val="Normal Table"/>
    <w:autoRedefine/>
    <w:semiHidden/>
    <w:qFormat/>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2024-03-28T08:21:00Z</dcterms:created>
  <dc:creator>admin</dc:creator>
  <cp:lastModifiedBy>李圆</cp:lastModifiedBy>
  <dcterms:modified xsi:type="dcterms:W3CDTF">2024-03-28T08:35:11Z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A4E7E85904F14844BC91107DD5C257F5_12</vt:lpwstr>
  </property>
</Properties>
</file>